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widowControl w:val="off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Вносится Губернатором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right"/>
        <w:widowControl w:val="off"/>
        <w:rPr>
          <w:sz w:val="28"/>
          <w:szCs w:val="28"/>
        </w:rPr>
      </w:pPr>
      <w:r>
        <w:rPr>
          <w:i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widowControl w:val="off"/>
      </w:pPr>
      <w:r/>
      <w:r/>
    </w:p>
    <w:p>
      <w:pPr>
        <w:jc w:val="righ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Проект №________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  <w:sz w:val="40"/>
          <w:szCs w:val="40"/>
        </w:rPr>
      </w:pPr>
      <w:r>
        <w:rPr>
          <w:b/>
          <w:sz w:val="40"/>
          <w:szCs w:val="40"/>
        </w:rPr>
        <w:t xml:space="preserve">ЗАКОН</w:t>
      </w:r>
      <w:r>
        <w:rPr>
          <w:b/>
          <w:bCs/>
          <w:sz w:val="40"/>
          <w:szCs w:val="40"/>
        </w:rPr>
      </w:r>
      <w:r>
        <w:rPr>
          <w:b/>
          <w:bCs/>
          <w:sz w:val="40"/>
          <w:szCs w:val="40"/>
        </w:rPr>
      </w:r>
    </w:p>
    <w:p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НОВОСИБИРСКОЙ ОБЛАСТИ</w:t>
      </w:r>
      <w:r>
        <w:rPr>
          <w:b/>
          <w:sz w:val="40"/>
          <w:szCs w:val="40"/>
        </w:rPr>
      </w:r>
      <w:r>
        <w:rPr>
          <w:b/>
          <w:sz w:val="40"/>
          <w:szCs w:val="40"/>
        </w:rPr>
      </w:r>
    </w:p>
    <w:p>
      <w:pPr>
        <w:ind w:firstLine="70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Закон Новосибирской области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защите населения и территории Новосибирской области от чрезвычайных ситуаций межмуниципального и регионального характера»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jc w:val="both"/>
        <w:shd w:val="clear" w:color="auto" w:fill="ffffff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shd w:val="clear" w:color="auto" w:fill="ffffff"/>
        <w:widowControl w:val="off"/>
        <w:rPr>
          <w:b/>
          <w:spacing w:val="2"/>
        </w:rPr>
      </w:pPr>
      <w:r>
        <w:rPr>
          <w:b/>
          <w:spacing w:val="2"/>
        </w:rPr>
      </w:r>
      <w:r>
        <w:rPr>
          <w:b/>
          <w:spacing w:val="2"/>
        </w:rPr>
      </w:r>
      <w:r>
        <w:rPr>
          <w:b/>
          <w:spacing w:val="2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Внести в </w:t>
      </w:r>
      <w:hyperlink r:id="rId10" w:tooltip="consultantplus://offline/ref=2C2E7BA4A9525C4C718F6D89E6A9745D58115B249020D5E18495B00F6915F789A79C1BE1E05D35C9F0F908C83E2217BEVBx9H" w:history="1">
        <w:r>
          <w:rPr>
            <w:bCs/>
            <w:color w:val="000000"/>
            <w:sz w:val="28"/>
            <w:szCs w:val="28"/>
          </w:rPr>
          <w:t xml:space="preserve">Закон</w:t>
        </w:r>
      </w:hyperlink>
      <w:r>
        <w:rPr>
          <w:bCs/>
          <w:color w:val="000000"/>
          <w:sz w:val="28"/>
          <w:szCs w:val="28"/>
        </w:rPr>
        <w:t xml:space="preserve"> Новосибирской области от 13 декабря 2006 года </w:t>
      </w:r>
      <w:r>
        <w:rPr>
          <w:sz w:val="28"/>
          <w:szCs w:val="28"/>
        </w:rPr>
        <w:t xml:space="preserve">№ </w:t>
      </w:r>
      <w:r>
        <w:rPr>
          <w:bCs/>
          <w:color w:val="000000"/>
          <w:sz w:val="28"/>
          <w:szCs w:val="28"/>
        </w:rPr>
        <w:t xml:space="preserve">63-ОЗ «О защите населения и территории Новосибирской области от чрезвычайных ситуаций межмуниципального и регионального характера» (с изменениями, внесенными Законами Новосибирской области от 7 июня 2007 года </w:t>
      </w:r>
      <w:r>
        <w:rPr>
          <w:sz w:val="28"/>
          <w:szCs w:val="28"/>
        </w:rPr>
        <w:t xml:space="preserve">№ </w:t>
      </w:r>
      <w:r>
        <w:rPr>
          <w:bCs/>
          <w:color w:val="000000"/>
          <w:sz w:val="28"/>
          <w:szCs w:val="28"/>
        </w:rPr>
        <w:t xml:space="preserve">110-ОЗ, от </w:t>
      </w:r>
      <w:r>
        <w:rPr>
          <w:bCs/>
          <w:color w:val="000000" w:themeColor="text1"/>
          <w:sz w:val="28"/>
          <w:szCs w:val="28"/>
        </w:rPr>
        <w:t xml:space="preserve">5 ноября 2008 года </w:t>
      </w:r>
      <w:r>
        <w:rPr>
          <w:color w:val="000000" w:themeColor="text1"/>
          <w:sz w:val="28"/>
          <w:szCs w:val="28"/>
        </w:rPr>
        <w:t xml:space="preserve">№ </w:t>
      </w:r>
      <w:r>
        <w:rPr>
          <w:bCs/>
          <w:color w:val="000000" w:themeColor="text1"/>
          <w:sz w:val="28"/>
          <w:szCs w:val="28"/>
        </w:rPr>
        <w:t xml:space="preserve">277-ОЗ, от 30 ноября 2009 года </w:t>
      </w:r>
      <w:r>
        <w:rPr>
          <w:color w:val="000000" w:themeColor="text1"/>
          <w:sz w:val="28"/>
          <w:szCs w:val="28"/>
        </w:rPr>
        <w:t xml:space="preserve">№ </w:t>
      </w:r>
      <w:r>
        <w:rPr>
          <w:bCs/>
          <w:color w:val="000000" w:themeColor="text1"/>
          <w:sz w:val="28"/>
          <w:szCs w:val="28"/>
        </w:rPr>
        <w:t xml:space="preserve">413-ОЗ, от 4 февраля 2011 года </w:t>
      </w:r>
      <w:r>
        <w:rPr>
          <w:color w:val="000000" w:themeColor="text1"/>
          <w:sz w:val="28"/>
          <w:szCs w:val="28"/>
        </w:rPr>
        <w:t xml:space="preserve">№ </w:t>
      </w:r>
      <w:r>
        <w:rPr>
          <w:bCs/>
          <w:color w:val="000000" w:themeColor="text1"/>
          <w:sz w:val="28"/>
          <w:szCs w:val="28"/>
        </w:rPr>
        <w:t xml:space="preserve">42-ОЗ, от 7 июля 2011 года </w:t>
      </w:r>
      <w:r>
        <w:rPr>
          <w:color w:val="000000" w:themeColor="text1"/>
          <w:sz w:val="28"/>
          <w:szCs w:val="28"/>
        </w:rPr>
        <w:t xml:space="preserve">№ </w:t>
      </w:r>
      <w:r>
        <w:rPr>
          <w:bCs/>
          <w:color w:val="000000" w:themeColor="text1"/>
          <w:sz w:val="28"/>
          <w:szCs w:val="28"/>
        </w:rPr>
        <w:t xml:space="preserve">82-ОЗ, от 17 сентября 2012 года </w:t>
      </w:r>
      <w:r>
        <w:rPr>
          <w:color w:val="000000" w:themeColor="text1"/>
          <w:sz w:val="28"/>
          <w:szCs w:val="28"/>
        </w:rPr>
        <w:t xml:space="preserve">№ </w:t>
      </w:r>
      <w:r>
        <w:rPr>
          <w:bCs/>
          <w:color w:val="000000" w:themeColor="text1"/>
          <w:sz w:val="28"/>
          <w:szCs w:val="28"/>
        </w:rPr>
        <w:t xml:space="preserve">248-ОЗ, от 5 июня 2013 года </w:t>
      </w:r>
      <w:r>
        <w:rPr>
          <w:color w:val="000000" w:themeColor="text1"/>
          <w:sz w:val="28"/>
          <w:szCs w:val="28"/>
        </w:rPr>
        <w:t xml:space="preserve">№ </w:t>
      </w:r>
      <w:r>
        <w:rPr>
          <w:bCs/>
          <w:color w:val="000000" w:themeColor="text1"/>
          <w:sz w:val="28"/>
          <w:szCs w:val="28"/>
        </w:rPr>
        <w:t xml:space="preserve">338-ОЗ,</w:t>
      </w:r>
      <w:r>
        <w:rPr>
          <w:bCs/>
          <w:color w:val="c00000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от 10 декабря 2013 года </w:t>
      </w:r>
      <w:r>
        <w:rPr>
          <w:color w:val="000000" w:themeColor="text1"/>
          <w:sz w:val="28"/>
          <w:szCs w:val="28"/>
        </w:rPr>
        <w:t xml:space="preserve">№ </w:t>
      </w:r>
      <w:r>
        <w:rPr>
          <w:bCs/>
          <w:color w:val="000000" w:themeColor="text1"/>
          <w:sz w:val="28"/>
          <w:szCs w:val="28"/>
        </w:rPr>
        <w:t xml:space="preserve">406-ОЗ,</w:t>
      </w:r>
      <w:r>
        <w:rPr>
          <w:bCs/>
          <w:color w:val="c00000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от 29 июня 2016 года </w:t>
      </w:r>
      <w:r>
        <w:rPr>
          <w:color w:val="000000" w:themeColor="text1"/>
          <w:sz w:val="28"/>
          <w:szCs w:val="28"/>
        </w:rPr>
        <w:t xml:space="preserve">№ </w:t>
      </w:r>
      <w:r>
        <w:rPr>
          <w:bCs/>
          <w:color w:val="000000" w:themeColor="text1"/>
          <w:sz w:val="28"/>
          <w:szCs w:val="28"/>
        </w:rPr>
        <w:t xml:space="preserve">72-ОЗ, от 5 декабря 2016 года </w:t>
      </w:r>
      <w:r>
        <w:rPr>
          <w:color w:val="000000" w:themeColor="text1"/>
          <w:sz w:val="28"/>
          <w:szCs w:val="28"/>
        </w:rPr>
        <w:t xml:space="preserve">№ </w:t>
      </w:r>
      <w:r>
        <w:rPr>
          <w:bCs/>
          <w:color w:val="000000" w:themeColor="text1"/>
          <w:sz w:val="28"/>
          <w:szCs w:val="28"/>
        </w:rPr>
        <w:t xml:space="preserve">110-ОЗ,</w:t>
      </w:r>
      <w:r>
        <w:rPr>
          <w:bCs/>
          <w:color w:val="c00000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от 1 декабря 2020 года № 24-ОЗ, от 1 декабря 2021 года № 136-ОЗ, от 29 ноября 2022 года № 265- ОЗ, от 27 февраля 2023 года № 315-ОЗ, от 2 апреля 2024 года № 431-ОЗ)</w:t>
      </w:r>
      <w:r>
        <w:rPr>
          <w:color w:val="000000" w:themeColor="text1"/>
          <w:sz w:val="28"/>
          <w:szCs w:val="28"/>
        </w:rPr>
        <w:t xml:space="preserve"> следующие изменения: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</w:t>
      </w:r>
      <w:r>
        <w:rPr>
          <w:color w:val="000000" w:themeColor="text1"/>
          <w:sz w:val="28"/>
          <w:szCs w:val="28"/>
          <w:lang w:val="en-US"/>
        </w:rPr>
        <w:t xml:space="preserve"> </w:t>
      </w:r>
      <w:r>
        <w:rPr>
          <w:color w:val="000000" w:themeColor="text1"/>
          <w:sz w:val="28"/>
          <w:szCs w:val="28"/>
        </w:rPr>
        <w:t xml:space="preserve">в абзаце четвертом части 2 статьи 3 слова «</w:t>
      </w:r>
      <w:r>
        <w:rPr>
          <w:color w:val="000000" w:themeColor="text1"/>
          <w:sz w:val="28"/>
          <w:szCs w:val="28"/>
        </w:rPr>
        <w:t xml:space="preserve">природного и</w:t>
      </w:r>
      <w:r>
        <w:rPr>
          <w:color w:val="000000" w:themeColor="text1"/>
          <w:sz w:val="28"/>
          <w:szCs w:val="28"/>
        </w:rPr>
        <w:t xml:space="preserve">ли</w:t>
      </w:r>
      <w:r>
        <w:rPr>
          <w:color w:val="000000" w:themeColor="text1"/>
          <w:sz w:val="28"/>
          <w:szCs w:val="28"/>
        </w:rPr>
        <w:t xml:space="preserve"> техногенного характера</w:t>
      </w:r>
      <w:r>
        <w:rPr>
          <w:color w:val="000000" w:themeColor="text1"/>
          <w:sz w:val="28"/>
          <w:szCs w:val="28"/>
        </w:rPr>
        <w:t xml:space="preserve">» исключить;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left="69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) в статье 7: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left="69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а)</w:t>
      </w:r>
      <w:r>
        <w:rPr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в пункте 6.1 слова «о чрезвычайных ситуациях» исключить;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left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 в пункте 17.1 слова «природного и техногенного характера»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 </w:t>
      </w:r>
      <w:r>
        <w:rPr>
          <w:color w:val="000000" w:themeColor="text1"/>
          <w:sz w:val="28"/>
          <w:szCs w:val="28"/>
        </w:rPr>
        <w:t xml:space="preserve">в статье 7.1: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в наименовании слова «государственной власти» исключить;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б) в абзаце </w:t>
      </w:r>
      <w:r>
        <w:rPr>
          <w:color w:val="000000" w:themeColor="text1"/>
          <w:sz w:val="28"/>
          <w:szCs w:val="28"/>
          <w:highlight w:val="white"/>
        </w:rPr>
        <w:t xml:space="preserve">первом</w:t>
      </w:r>
      <w:r>
        <w:rPr>
          <w:color w:val="000000" w:themeColor="text1"/>
          <w:sz w:val="28"/>
          <w:szCs w:val="28"/>
        </w:rPr>
        <w:t xml:space="preserve"> слова «государственной власти» исключить;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left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</w:t>
      </w:r>
      <w:r>
        <w:rPr>
          <w:sz w:val="28"/>
          <w:szCs w:val="28"/>
          <w:highlight w:val="white"/>
        </w:rPr>
        <w:t xml:space="preserve"> </w:t>
      </w:r>
      <w:r>
        <w:rPr>
          <w:sz w:val="28"/>
          <w:szCs w:val="28"/>
          <w:highlight w:val="white"/>
        </w:rPr>
        <w:t xml:space="preserve">дополнить пунктом 9.</w:t>
      </w:r>
      <w:r>
        <w:rPr>
          <w:sz w:val="28"/>
          <w:szCs w:val="28"/>
          <w:highlight w:val="none"/>
        </w:rPr>
        <w:t xml:space="preserve">6</w:t>
      </w:r>
      <w:r>
        <w:rPr>
          <w:sz w:val="28"/>
          <w:szCs w:val="28"/>
        </w:rPr>
        <w:t xml:space="preserve"> следующего содержания: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«9.6) проводит мероприятия по предупреждению чрезвычайных ситуаций межмуниципального и регионального характера и ликвидации их последствий, </w:t>
      </w:r>
      <w:r>
        <w:rPr>
          <w:sz w:val="28"/>
          <w:szCs w:val="28"/>
          <w:highlight w:val="white"/>
        </w:rPr>
        <w:t xml:space="preserve">реализует</w:t>
      </w:r>
      <w:r>
        <w:rPr>
          <w:sz w:val="28"/>
          <w:szCs w:val="28"/>
        </w:rPr>
        <w:t xml:space="preserve"> мероприятия, направленные на спасение жизни и сохранение здоровья людей при чрезвычайных ситуациях;»;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4</w:t>
      </w:r>
      <w:r>
        <w:rPr>
          <w:color w:val="000000" w:themeColor="text1"/>
          <w:sz w:val="28"/>
          <w:szCs w:val="28"/>
        </w:rPr>
        <w:t xml:space="preserve">) в части 1 статьи 8 слова «государственной власти» </w:t>
      </w:r>
      <w:r>
        <w:rPr>
          <w:color w:val="000000" w:themeColor="text1"/>
          <w:sz w:val="28"/>
          <w:szCs w:val="28"/>
        </w:rPr>
        <w:t xml:space="preserve">исключить</w:t>
      </w:r>
      <w:r>
        <w:rPr>
          <w:color w:val="000000" w:themeColor="text1"/>
          <w:sz w:val="28"/>
          <w:szCs w:val="28"/>
        </w:rPr>
        <w:t xml:space="preserve">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</w:t>
      </w:r>
      <w:r>
        <w:rPr>
          <w:color w:val="000000" w:themeColor="text1"/>
          <w:sz w:val="28"/>
          <w:szCs w:val="28"/>
        </w:rPr>
        <w:t xml:space="preserve">) часть 1 статьи 11 изложить в следующей редакции: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«1. Проведение мероприятий по за</w:t>
      </w:r>
      <w:r>
        <w:rPr>
          <w:color w:val="000000" w:themeColor="text1"/>
          <w:sz w:val="28"/>
          <w:szCs w:val="28"/>
        </w:rPr>
        <w:t xml:space="preserve">щите населения и территорий от чрезвычайных ситуаций при угрозе возникновения или возникновении чрезвычайных ситуаций осуществляется в соответствии с планом действий по предупреждению и ликвидации чрезвычайных ситуаций на территории Новосибирской области, </w:t>
      </w:r>
      <w:r>
        <w:rPr>
          <w:color w:val="000000" w:themeColor="text1"/>
          <w:sz w:val="28"/>
          <w:szCs w:val="28"/>
          <w:highlight w:val="white"/>
        </w:rPr>
        <w:t xml:space="preserve">планами</w:t>
      </w:r>
      <w:r>
        <w:rPr>
          <w:color w:val="000000" w:themeColor="text1"/>
          <w:sz w:val="28"/>
          <w:szCs w:val="28"/>
        </w:rPr>
        <w:t xml:space="preserve"> действий по предупреждению и ликвидации чрезвычайных ситуаций на территориях муниципальных образований Новосибирской области и</w:t>
      </w:r>
      <w: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планами </w:t>
      </w:r>
      <w:r>
        <w:rPr>
          <w:color w:val="000000" w:themeColor="text1"/>
          <w:sz w:val="28"/>
          <w:szCs w:val="28"/>
        </w:rPr>
        <w:t xml:space="preserve">действий по предупреждению и ликвидации чрезвычайных ситуаций организаций, расположенных на территории Новосибирской области.»;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</w:t>
      </w:r>
      <w:r>
        <w:rPr>
          <w:color w:val="000000" w:themeColor="text1"/>
          <w:sz w:val="28"/>
          <w:szCs w:val="28"/>
        </w:rPr>
        <w:t xml:space="preserve">)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в части 1 статьи 14 слова «государственной власти» </w:t>
      </w:r>
      <w:r>
        <w:rPr>
          <w:color w:val="000000" w:themeColor="text1"/>
          <w:sz w:val="28"/>
          <w:szCs w:val="28"/>
        </w:rPr>
        <w:t xml:space="preserve">исключить</w:t>
      </w:r>
      <w:r>
        <w:rPr>
          <w:color w:val="000000" w:themeColor="text1"/>
          <w:sz w:val="28"/>
          <w:szCs w:val="28"/>
        </w:rPr>
        <w:t xml:space="preserve">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</w:t>
      </w:r>
      <w:r>
        <w:rPr>
          <w:color w:val="000000" w:themeColor="text1"/>
          <w:sz w:val="28"/>
          <w:szCs w:val="28"/>
        </w:rPr>
        <w:t xml:space="preserve">)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в части </w:t>
      </w:r>
      <w:r>
        <w:rPr>
          <w:color w:val="000000" w:themeColor="text1"/>
          <w:sz w:val="28"/>
          <w:szCs w:val="28"/>
        </w:rPr>
        <w:t xml:space="preserve">3 статьи 15: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а) абзац первый после слова «создаются» дополнить словом «заблаговременно»;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б)</w:t>
      </w:r>
      <w:r>
        <w:rPr>
          <w:color w:val="000000" w:themeColor="text1"/>
          <w:sz w:val="28"/>
          <w:szCs w:val="28"/>
          <w:highlight w:val="white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дополнить</w:t>
      </w:r>
      <w:r>
        <w:rPr>
          <w:color w:val="000000" w:themeColor="text1"/>
          <w:sz w:val="28"/>
          <w:szCs w:val="28"/>
        </w:rPr>
        <w:t xml:space="preserve"> абзацем следующего содержания: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«Указанные в абзаце </w:t>
      </w:r>
      <w:r>
        <w:rPr>
          <w:color w:val="000000" w:themeColor="text1"/>
          <w:sz w:val="28"/>
          <w:szCs w:val="28"/>
          <w:highlight w:val="white"/>
        </w:rPr>
        <w:t xml:space="preserve">первом настоящей </w:t>
      </w:r>
      <w:r>
        <w:rPr>
          <w:color w:val="000000" w:themeColor="text1"/>
          <w:sz w:val="28"/>
          <w:szCs w:val="28"/>
        </w:rPr>
        <w:t xml:space="preserve">части резервы финансовых и матери</w:t>
      </w:r>
      <w:r>
        <w:rPr>
          <w:color w:val="000000" w:themeColor="text1"/>
          <w:sz w:val="28"/>
          <w:szCs w:val="28"/>
        </w:rPr>
        <w:t xml:space="preserve">альных ресурсов могут использоваться при введении режима повышенной готовности в случае, если это предусмотрено порядком создания и использования резервов материальных ресурсов Новосибирской области для ликвидации чрезвычайных ситуаций, указанным в абзаце </w:t>
      </w:r>
      <w:r>
        <w:rPr>
          <w:color w:val="000000" w:themeColor="text1"/>
          <w:sz w:val="28"/>
          <w:szCs w:val="28"/>
          <w:highlight w:val="white"/>
        </w:rPr>
        <w:t xml:space="preserve">третьем настоящей части</w:t>
      </w:r>
      <w:r>
        <w:rPr>
          <w:color w:val="000000" w:themeColor="text1"/>
          <w:sz w:val="28"/>
          <w:szCs w:val="28"/>
        </w:rPr>
        <w:t xml:space="preserve">.».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b/>
          <w:bCs/>
          <w:spacing w:val="2"/>
          <w:sz w:val="28"/>
          <w:szCs w:val="28"/>
        </w:rPr>
        <w:outlineLvl w:val="0"/>
      </w:pPr>
      <w:r>
        <w:rPr>
          <w:b/>
          <w:spacing w:val="2"/>
          <w:sz w:val="28"/>
          <w:szCs w:val="28"/>
        </w:rPr>
        <w:t xml:space="preserve">Статья 2</w:t>
      </w:r>
      <w:r>
        <w:rPr>
          <w:b/>
          <w:bCs/>
          <w:spacing w:val="2"/>
          <w:sz w:val="28"/>
          <w:szCs w:val="28"/>
        </w:rPr>
      </w:r>
      <w:r>
        <w:rPr>
          <w:b/>
          <w:bCs/>
          <w:spacing w:val="2"/>
          <w:sz w:val="28"/>
          <w:szCs w:val="28"/>
        </w:rPr>
      </w:r>
    </w:p>
    <w:p>
      <w:pPr>
        <w:ind w:firstLine="709"/>
        <w:jc w:val="both"/>
        <w:outlineLvl w:val="0"/>
      </w:pPr>
      <w:r/>
      <w:r/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Настоящий Закон вступает в силу по </w:t>
      </w:r>
      <w:r>
        <w:rPr>
          <w:bCs/>
          <w:sz w:val="28"/>
          <w:szCs w:val="28"/>
          <w:highlight w:val="white"/>
        </w:rPr>
        <w:t xml:space="preserve">истечении </w:t>
      </w:r>
      <w:r>
        <w:rPr>
          <w:bCs/>
          <w:sz w:val="28"/>
          <w:szCs w:val="28"/>
        </w:rPr>
        <w:t xml:space="preserve">10 дней после дня его официального опубликования.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А.А. Травников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г. Новосибирск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«___» ___________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№______________ – ОЗ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850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6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  <w:p>
    <w:pPr>
      <w:pStyle w:val="7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19" w:hanging="101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80">
    <w:name w:val="Plain Table 1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4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9">
    <w:name w:val="Grid Table 5 Dark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0">
    <w:name w:val="Grid Table 6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1">
    <w:name w:val="Grid Table 7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List Table 1 Light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List Table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94">
    <w:name w:val="List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List Table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List Table 5 Dark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97">
    <w:name w:val="List Table 6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98">
    <w:name w:val="List Table 7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99" w:default="1">
    <w:name w:val="Normal"/>
    <w:qFormat/>
    <w:rPr>
      <w:sz w:val="24"/>
      <w:szCs w:val="24"/>
      <w:lang w:eastAsia="ru-RU"/>
    </w:rPr>
  </w:style>
  <w:style w:type="paragraph" w:styleId="700">
    <w:name w:val="Heading 1"/>
    <w:basedOn w:val="699"/>
    <w:next w:val="699"/>
    <w:link w:val="72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1">
    <w:name w:val="Heading 2"/>
    <w:basedOn w:val="699"/>
    <w:next w:val="699"/>
    <w:link w:val="72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2">
    <w:name w:val="Heading 3"/>
    <w:basedOn w:val="699"/>
    <w:next w:val="699"/>
    <w:link w:val="72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3">
    <w:name w:val="Heading 4"/>
    <w:basedOn w:val="699"/>
    <w:next w:val="699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699"/>
    <w:next w:val="699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5">
    <w:name w:val="Heading 6"/>
    <w:basedOn w:val="699"/>
    <w:next w:val="699"/>
    <w:link w:val="73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699"/>
    <w:next w:val="699"/>
    <w:link w:val="7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7">
    <w:name w:val="Heading 8"/>
    <w:basedOn w:val="699"/>
    <w:next w:val="699"/>
    <w:link w:val="7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699"/>
    <w:next w:val="699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 w:default="1">
    <w:name w:val="Default Paragraph Font"/>
    <w:uiPriority w:val="1"/>
    <w:semiHidden/>
    <w:unhideWhenUsed/>
  </w:style>
  <w:style w:type="table" w:styleId="7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1" w:default="1">
    <w:name w:val="No List"/>
    <w:uiPriority w:val="99"/>
    <w:semiHidden/>
    <w:unhideWhenUsed/>
  </w:style>
  <w:style w:type="character" w:styleId="712" w:customStyle="1">
    <w:name w:val="Heading 1 Char"/>
    <w:basedOn w:val="709"/>
    <w:uiPriority w:val="9"/>
    <w:rPr>
      <w:rFonts w:ascii="Arial" w:hAnsi="Arial" w:eastAsia="Arial" w:cs="Arial"/>
      <w:sz w:val="40"/>
      <w:szCs w:val="40"/>
    </w:rPr>
  </w:style>
  <w:style w:type="character" w:styleId="713" w:customStyle="1">
    <w:name w:val="Heading 2 Char"/>
    <w:basedOn w:val="709"/>
    <w:uiPriority w:val="9"/>
    <w:rPr>
      <w:rFonts w:ascii="Arial" w:hAnsi="Arial" w:eastAsia="Arial" w:cs="Arial"/>
      <w:sz w:val="34"/>
    </w:rPr>
  </w:style>
  <w:style w:type="character" w:styleId="714" w:customStyle="1">
    <w:name w:val="Heading 3 Char"/>
    <w:basedOn w:val="709"/>
    <w:uiPriority w:val="9"/>
    <w:rPr>
      <w:rFonts w:ascii="Arial" w:hAnsi="Arial" w:eastAsia="Arial" w:cs="Arial"/>
      <w:sz w:val="30"/>
      <w:szCs w:val="30"/>
    </w:rPr>
  </w:style>
  <w:style w:type="character" w:styleId="715" w:customStyle="1">
    <w:name w:val="Heading 4 Char"/>
    <w:basedOn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16" w:customStyle="1">
    <w:name w:val="Heading 5 Char"/>
    <w:basedOn w:val="709"/>
    <w:uiPriority w:val="9"/>
    <w:rPr>
      <w:rFonts w:ascii="Arial" w:hAnsi="Arial" w:eastAsia="Arial" w:cs="Arial"/>
      <w:b/>
      <w:bCs/>
      <w:sz w:val="24"/>
      <w:szCs w:val="24"/>
    </w:rPr>
  </w:style>
  <w:style w:type="character" w:styleId="717" w:customStyle="1">
    <w:name w:val="Heading 6 Char"/>
    <w:basedOn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718" w:customStyle="1">
    <w:name w:val="Heading 7 Char"/>
    <w:basedOn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9" w:customStyle="1">
    <w:name w:val="Heading 8 Char"/>
    <w:basedOn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720" w:customStyle="1">
    <w:name w:val="Heading 9 Char"/>
    <w:basedOn w:val="709"/>
    <w:uiPriority w:val="9"/>
    <w:rPr>
      <w:rFonts w:ascii="Arial" w:hAnsi="Arial" w:eastAsia="Arial" w:cs="Arial"/>
      <w:i/>
      <w:iCs/>
      <w:sz w:val="21"/>
      <w:szCs w:val="21"/>
    </w:rPr>
  </w:style>
  <w:style w:type="character" w:styleId="721" w:customStyle="1">
    <w:name w:val="Title Char"/>
    <w:basedOn w:val="709"/>
    <w:uiPriority w:val="10"/>
    <w:rPr>
      <w:sz w:val="48"/>
      <w:szCs w:val="48"/>
    </w:rPr>
  </w:style>
  <w:style w:type="character" w:styleId="722" w:customStyle="1">
    <w:name w:val="Subtitle Char"/>
    <w:basedOn w:val="709"/>
    <w:uiPriority w:val="11"/>
    <w:rPr>
      <w:sz w:val="24"/>
      <w:szCs w:val="24"/>
    </w:rPr>
  </w:style>
  <w:style w:type="character" w:styleId="723" w:customStyle="1">
    <w:name w:val="Quote Char"/>
    <w:uiPriority w:val="29"/>
    <w:rPr>
      <w:i/>
    </w:rPr>
  </w:style>
  <w:style w:type="character" w:styleId="724" w:customStyle="1">
    <w:name w:val="Intense Quote Char"/>
    <w:uiPriority w:val="30"/>
    <w:rPr>
      <w:i/>
    </w:rPr>
  </w:style>
  <w:style w:type="character" w:styleId="725" w:customStyle="1">
    <w:name w:val="Footnote Text Char"/>
    <w:uiPriority w:val="99"/>
    <w:rPr>
      <w:sz w:val="18"/>
    </w:rPr>
  </w:style>
  <w:style w:type="character" w:styleId="726" w:customStyle="1">
    <w:name w:val="Endnote Text Char"/>
    <w:uiPriority w:val="99"/>
    <w:rPr>
      <w:sz w:val="20"/>
    </w:rPr>
  </w:style>
  <w:style w:type="character" w:styleId="727" w:customStyle="1">
    <w:name w:val="Заголовок 1 Знак"/>
    <w:link w:val="700"/>
    <w:uiPriority w:val="9"/>
    <w:rPr>
      <w:rFonts w:ascii="Arial" w:hAnsi="Arial" w:eastAsia="Arial" w:cs="Arial"/>
      <w:sz w:val="40"/>
      <w:szCs w:val="40"/>
    </w:rPr>
  </w:style>
  <w:style w:type="character" w:styleId="728" w:customStyle="1">
    <w:name w:val="Заголовок 2 Знак"/>
    <w:link w:val="701"/>
    <w:uiPriority w:val="9"/>
    <w:rPr>
      <w:rFonts w:ascii="Arial" w:hAnsi="Arial" w:eastAsia="Arial" w:cs="Arial"/>
      <w:sz w:val="34"/>
    </w:rPr>
  </w:style>
  <w:style w:type="character" w:styleId="729" w:customStyle="1">
    <w:name w:val="Заголовок 3 Знак"/>
    <w:link w:val="702"/>
    <w:uiPriority w:val="9"/>
    <w:rPr>
      <w:rFonts w:ascii="Arial" w:hAnsi="Arial" w:eastAsia="Arial" w:cs="Arial"/>
      <w:sz w:val="30"/>
      <w:szCs w:val="30"/>
    </w:rPr>
  </w:style>
  <w:style w:type="character" w:styleId="730" w:customStyle="1">
    <w:name w:val="Заголовок 4 Знак"/>
    <w:link w:val="703"/>
    <w:uiPriority w:val="9"/>
    <w:rPr>
      <w:rFonts w:ascii="Arial" w:hAnsi="Arial" w:eastAsia="Arial" w:cs="Arial"/>
      <w:b/>
      <w:bCs/>
      <w:sz w:val="26"/>
      <w:szCs w:val="26"/>
    </w:rPr>
  </w:style>
  <w:style w:type="character" w:styleId="731" w:customStyle="1">
    <w:name w:val="Заголовок 5 Знак"/>
    <w:link w:val="704"/>
    <w:uiPriority w:val="9"/>
    <w:rPr>
      <w:rFonts w:ascii="Arial" w:hAnsi="Arial" w:eastAsia="Arial" w:cs="Arial"/>
      <w:b/>
      <w:bCs/>
      <w:sz w:val="24"/>
      <w:szCs w:val="24"/>
    </w:rPr>
  </w:style>
  <w:style w:type="character" w:styleId="732" w:customStyle="1">
    <w:name w:val="Заголовок 6 Знак"/>
    <w:link w:val="705"/>
    <w:uiPriority w:val="9"/>
    <w:rPr>
      <w:rFonts w:ascii="Arial" w:hAnsi="Arial" w:eastAsia="Arial" w:cs="Arial"/>
      <w:b/>
      <w:bCs/>
      <w:sz w:val="22"/>
      <w:szCs w:val="22"/>
    </w:rPr>
  </w:style>
  <w:style w:type="character" w:styleId="733" w:customStyle="1">
    <w:name w:val="Заголовок 7 Знак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4" w:customStyle="1">
    <w:name w:val="Заголовок 8 Знак"/>
    <w:link w:val="707"/>
    <w:uiPriority w:val="9"/>
    <w:rPr>
      <w:rFonts w:ascii="Arial" w:hAnsi="Arial" w:eastAsia="Arial" w:cs="Arial"/>
      <w:i/>
      <w:iCs/>
      <w:sz w:val="22"/>
      <w:szCs w:val="22"/>
    </w:rPr>
  </w:style>
  <w:style w:type="character" w:styleId="735" w:customStyle="1">
    <w:name w:val="Заголовок 9 Знак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List Paragraph"/>
    <w:basedOn w:val="699"/>
    <w:uiPriority w:val="34"/>
    <w:qFormat/>
    <w:pPr>
      <w:contextualSpacing/>
      <w:ind w:left="720"/>
    </w:pPr>
  </w:style>
  <w:style w:type="paragraph" w:styleId="737">
    <w:name w:val="No Spacing"/>
    <w:uiPriority w:val="1"/>
    <w:qFormat/>
  </w:style>
  <w:style w:type="paragraph" w:styleId="738">
    <w:name w:val="Title"/>
    <w:basedOn w:val="699"/>
    <w:next w:val="699"/>
    <w:link w:val="73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9" w:customStyle="1">
    <w:name w:val="Заголовок Знак"/>
    <w:link w:val="738"/>
    <w:uiPriority w:val="10"/>
    <w:rPr>
      <w:sz w:val="48"/>
      <w:szCs w:val="48"/>
    </w:rPr>
  </w:style>
  <w:style w:type="paragraph" w:styleId="740">
    <w:name w:val="Subtitle"/>
    <w:basedOn w:val="699"/>
    <w:next w:val="699"/>
    <w:link w:val="741"/>
    <w:uiPriority w:val="11"/>
    <w:qFormat/>
    <w:pPr>
      <w:spacing w:before="200" w:after="200"/>
    </w:pPr>
  </w:style>
  <w:style w:type="character" w:styleId="741" w:customStyle="1">
    <w:name w:val="Подзаголовок Знак"/>
    <w:link w:val="740"/>
    <w:uiPriority w:val="11"/>
    <w:rPr>
      <w:sz w:val="24"/>
      <w:szCs w:val="24"/>
    </w:rPr>
  </w:style>
  <w:style w:type="paragraph" w:styleId="742">
    <w:name w:val="Quote"/>
    <w:basedOn w:val="699"/>
    <w:next w:val="699"/>
    <w:link w:val="743"/>
    <w:uiPriority w:val="29"/>
    <w:qFormat/>
    <w:pPr>
      <w:ind w:left="720" w:right="720"/>
    </w:pPr>
    <w:rPr>
      <w:i/>
    </w:rPr>
  </w:style>
  <w:style w:type="character" w:styleId="743" w:customStyle="1">
    <w:name w:val="Цитата 2 Знак"/>
    <w:link w:val="742"/>
    <w:uiPriority w:val="29"/>
    <w:rPr>
      <w:i/>
    </w:rPr>
  </w:style>
  <w:style w:type="paragraph" w:styleId="744">
    <w:name w:val="Intense Quote"/>
    <w:basedOn w:val="699"/>
    <w:next w:val="699"/>
    <w:link w:val="74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 w:customStyle="1">
    <w:name w:val="Выделенная цитата Знак"/>
    <w:link w:val="744"/>
    <w:uiPriority w:val="30"/>
    <w:rPr>
      <w:i/>
    </w:rPr>
  </w:style>
  <w:style w:type="paragraph" w:styleId="746">
    <w:name w:val="Header"/>
    <w:basedOn w:val="699"/>
    <w:link w:val="906"/>
    <w:uiPriority w:val="99"/>
    <w:pPr>
      <w:tabs>
        <w:tab w:val="center" w:pos="4677" w:leader="none"/>
        <w:tab w:val="right" w:pos="9355" w:leader="none"/>
      </w:tabs>
    </w:pPr>
  </w:style>
  <w:style w:type="character" w:styleId="747" w:customStyle="1">
    <w:name w:val="Header Char"/>
    <w:uiPriority w:val="99"/>
  </w:style>
  <w:style w:type="paragraph" w:styleId="748">
    <w:name w:val="Footer"/>
    <w:basedOn w:val="699"/>
    <w:link w:val="907"/>
    <w:pPr>
      <w:tabs>
        <w:tab w:val="center" w:pos="4677" w:leader="none"/>
        <w:tab w:val="right" w:pos="9355" w:leader="none"/>
      </w:tabs>
    </w:pPr>
  </w:style>
  <w:style w:type="character" w:styleId="749" w:customStyle="1">
    <w:name w:val="Footer Char"/>
    <w:uiPriority w:val="99"/>
  </w:style>
  <w:style w:type="paragraph" w:styleId="750">
    <w:name w:val="Caption"/>
    <w:basedOn w:val="699"/>
    <w:next w:val="699"/>
    <w:link w:val="7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1" w:customStyle="1">
    <w:name w:val="Caption Char"/>
    <w:uiPriority w:val="99"/>
  </w:style>
  <w:style w:type="table" w:styleId="752">
    <w:name w:val="Table Grid"/>
    <w:basedOn w:val="710"/>
    <w:tblPr/>
  </w:style>
  <w:style w:type="table" w:styleId="75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7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4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1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2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0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8">
    <w:name w:val="Hyperlink"/>
    <w:rPr>
      <w:color w:val="0563c1"/>
      <w:u w:val="single"/>
    </w:rPr>
  </w:style>
  <w:style w:type="paragraph" w:styleId="879">
    <w:name w:val="footnote text"/>
    <w:basedOn w:val="699"/>
    <w:link w:val="880"/>
    <w:uiPriority w:val="99"/>
    <w:semiHidden/>
    <w:unhideWhenUsed/>
    <w:pPr>
      <w:spacing w:after="40"/>
    </w:pPr>
    <w:rPr>
      <w:sz w:val="18"/>
    </w:rPr>
  </w:style>
  <w:style w:type="character" w:styleId="880" w:customStyle="1">
    <w:name w:val="Текст сноски Знак"/>
    <w:link w:val="879"/>
    <w:uiPriority w:val="99"/>
    <w:rPr>
      <w:sz w:val="18"/>
    </w:rPr>
  </w:style>
  <w:style w:type="character" w:styleId="881">
    <w:name w:val="footnote reference"/>
    <w:uiPriority w:val="99"/>
    <w:unhideWhenUsed/>
    <w:rPr>
      <w:vertAlign w:val="superscript"/>
    </w:rPr>
  </w:style>
  <w:style w:type="paragraph" w:styleId="882">
    <w:name w:val="endnote text"/>
    <w:basedOn w:val="699"/>
    <w:link w:val="883"/>
    <w:uiPriority w:val="99"/>
    <w:semiHidden/>
    <w:unhideWhenUsed/>
    <w:rPr>
      <w:sz w:val="20"/>
    </w:rPr>
  </w:style>
  <w:style w:type="character" w:styleId="883" w:customStyle="1">
    <w:name w:val="Текст концевой сноски Знак"/>
    <w:link w:val="882"/>
    <w:uiPriority w:val="99"/>
    <w:rPr>
      <w:sz w:val="20"/>
    </w:rPr>
  </w:style>
  <w:style w:type="character" w:styleId="884">
    <w:name w:val="endnote reference"/>
    <w:uiPriority w:val="99"/>
    <w:semiHidden/>
    <w:unhideWhenUsed/>
    <w:rPr>
      <w:vertAlign w:val="superscript"/>
    </w:rPr>
  </w:style>
  <w:style w:type="paragraph" w:styleId="885">
    <w:name w:val="toc 1"/>
    <w:basedOn w:val="699"/>
    <w:next w:val="699"/>
    <w:uiPriority w:val="39"/>
    <w:unhideWhenUsed/>
    <w:pPr>
      <w:spacing w:after="57"/>
    </w:pPr>
  </w:style>
  <w:style w:type="paragraph" w:styleId="886">
    <w:name w:val="toc 2"/>
    <w:basedOn w:val="699"/>
    <w:next w:val="699"/>
    <w:uiPriority w:val="39"/>
    <w:unhideWhenUsed/>
    <w:pPr>
      <w:ind w:left="283"/>
      <w:spacing w:after="57"/>
    </w:pPr>
  </w:style>
  <w:style w:type="paragraph" w:styleId="887">
    <w:name w:val="toc 3"/>
    <w:basedOn w:val="699"/>
    <w:next w:val="699"/>
    <w:uiPriority w:val="39"/>
    <w:unhideWhenUsed/>
    <w:pPr>
      <w:ind w:left="567"/>
      <w:spacing w:after="57"/>
    </w:pPr>
  </w:style>
  <w:style w:type="paragraph" w:styleId="888">
    <w:name w:val="toc 4"/>
    <w:basedOn w:val="699"/>
    <w:next w:val="699"/>
    <w:uiPriority w:val="39"/>
    <w:unhideWhenUsed/>
    <w:pPr>
      <w:ind w:left="850"/>
      <w:spacing w:after="57"/>
    </w:pPr>
  </w:style>
  <w:style w:type="paragraph" w:styleId="889">
    <w:name w:val="toc 5"/>
    <w:basedOn w:val="699"/>
    <w:next w:val="699"/>
    <w:uiPriority w:val="39"/>
    <w:unhideWhenUsed/>
    <w:pPr>
      <w:ind w:left="1134"/>
      <w:spacing w:after="57"/>
    </w:pPr>
  </w:style>
  <w:style w:type="paragraph" w:styleId="890">
    <w:name w:val="toc 6"/>
    <w:basedOn w:val="699"/>
    <w:next w:val="699"/>
    <w:uiPriority w:val="39"/>
    <w:unhideWhenUsed/>
    <w:pPr>
      <w:ind w:left="1417"/>
      <w:spacing w:after="57"/>
    </w:pPr>
  </w:style>
  <w:style w:type="paragraph" w:styleId="891">
    <w:name w:val="toc 7"/>
    <w:basedOn w:val="699"/>
    <w:next w:val="699"/>
    <w:uiPriority w:val="39"/>
    <w:unhideWhenUsed/>
    <w:pPr>
      <w:ind w:left="1701"/>
      <w:spacing w:after="57"/>
    </w:pPr>
  </w:style>
  <w:style w:type="paragraph" w:styleId="892">
    <w:name w:val="toc 8"/>
    <w:basedOn w:val="699"/>
    <w:next w:val="699"/>
    <w:uiPriority w:val="39"/>
    <w:unhideWhenUsed/>
    <w:pPr>
      <w:ind w:left="1984"/>
      <w:spacing w:after="57"/>
    </w:pPr>
  </w:style>
  <w:style w:type="paragraph" w:styleId="893">
    <w:name w:val="toc 9"/>
    <w:basedOn w:val="699"/>
    <w:next w:val="699"/>
    <w:uiPriority w:val="39"/>
    <w:unhideWhenUsed/>
    <w:pPr>
      <w:ind w:left="2268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basedOn w:val="699"/>
    <w:next w:val="699"/>
    <w:uiPriority w:val="99"/>
    <w:unhideWhenUsed/>
  </w:style>
  <w:style w:type="paragraph" w:styleId="896" w:customStyle="1">
    <w:name w:val="ConsPlusNonformat"/>
    <w:uiPriority w:val="99"/>
    <w:rPr>
      <w:rFonts w:ascii="Courier New" w:hAnsi="Courier New" w:cs="Courier New"/>
      <w:lang w:eastAsia="ru-RU"/>
    </w:rPr>
  </w:style>
  <w:style w:type="paragraph" w:styleId="897">
    <w:name w:val="Balloon Text"/>
    <w:basedOn w:val="699"/>
    <w:link w:val="898"/>
    <w:rPr>
      <w:rFonts w:ascii="Tahoma" w:hAnsi="Tahoma" w:cs="Tahoma"/>
      <w:sz w:val="16"/>
      <w:szCs w:val="16"/>
    </w:rPr>
  </w:style>
  <w:style w:type="character" w:styleId="898" w:customStyle="1">
    <w:name w:val="Текст выноски Знак"/>
    <w:link w:val="897"/>
    <w:rPr>
      <w:rFonts w:ascii="Tahoma" w:hAnsi="Tahoma" w:cs="Tahoma"/>
      <w:sz w:val="16"/>
      <w:szCs w:val="16"/>
    </w:rPr>
  </w:style>
  <w:style w:type="paragraph" w:styleId="899" w:customStyle="1">
    <w:name w:val="ConsPlusNormal"/>
    <w:rPr>
      <w:sz w:val="26"/>
      <w:szCs w:val="26"/>
      <w:lang w:eastAsia="ru-RU"/>
    </w:rPr>
  </w:style>
  <w:style w:type="character" w:styleId="900">
    <w:name w:val="annotation reference"/>
    <w:rPr>
      <w:sz w:val="16"/>
      <w:szCs w:val="16"/>
    </w:rPr>
  </w:style>
  <w:style w:type="paragraph" w:styleId="901">
    <w:name w:val="annotation text"/>
    <w:basedOn w:val="699"/>
    <w:link w:val="902"/>
    <w:rPr>
      <w:sz w:val="20"/>
      <w:szCs w:val="20"/>
    </w:rPr>
  </w:style>
  <w:style w:type="character" w:styleId="902" w:customStyle="1">
    <w:name w:val="Текст примечания Знак"/>
    <w:basedOn w:val="709"/>
    <w:link w:val="901"/>
  </w:style>
  <w:style w:type="paragraph" w:styleId="903">
    <w:name w:val="annotation subject"/>
    <w:basedOn w:val="901"/>
    <w:next w:val="901"/>
    <w:link w:val="904"/>
    <w:rPr>
      <w:b/>
      <w:bCs/>
    </w:rPr>
  </w:style>
  <w:style w:type="character" w:styleId="904" w:customStyle="1">
    <w:name w:val="Тема примечания Знак"/>
    <w:link w:val="903"/>
    <w:rPr>
      <w:b/>
      <w:bCs/>
    </w:rPr>
  </w:style>
  <w:style w:type="paragraph" w:styleId="905" w:customStyle="1">
    <w:name w:val="ConsPlusCell"/>
    <w:pPr>
      <w:widowControl w:val="off"/>
    </w:pPr>
    <w:rPr>
      <w:rFonts w:ascii="Arial" w:hAnsi="Arial" w:cs="Arial"/>
      <w:lang w:eastAsia="ru-RU"/>
    </w:rPr>
  </w:style>
  <w:style w:type="character" w:styleId="906" w:customStyle="1">
    <w:name w:val="Верхний колонтитул Знак"/>
    <w:link w:val="746"/>
    <w:uiPriority w:val="99"/>
    <w:rPr>
      <w:sz w:val="24"/>
      <w:szCs w:val="24"/>
    </w:rPr>
  </w:style>
  <w:style w:type="character" w:styleId="907" w:customStyle="1">
    <w:name w:val="Нижний колонтитул Знак"/>
    <w:link w:val="748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2C2E7BA4A9525C4C718F6D89E6A9745D58115B249020D5E18495B00F6915F789A79C1BE1E05D35C9F0F908C83E2217BEVBx9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Р7-Офис/2024.4.2.691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СТРОИТЕЛЬСТВА И ЖИЛИЩНО-КОММУНАЛЬНОГО ХОЗЯЙСТВА НОВОСИБИРСКОЙ ОБЛАСТИ</dc:title>
  <dc:creator>nat</dc:creator>
  <cp:lastModifiedBy>maan@NSO.LOC</cp:lastModifiedBy>
  <cp:revision>18</cp:revision>
  <dcterms:created xsi:type="dcterms:W3CDTF">2024-12-09T09:04:00Z</dcterms:created>
  <dcterms:modified xsi:type="dcterms:W3CDTF">2025-01-17T02:53:16Z</dcterms:modified>
  <cp:version>1048576</cp:version>
</cp:coreProperties>
</file>